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E96119" w:rsidTr="00054010">
        <w:tc>
          <w:tcPr>
            <w:tcW w:w="7280" w:type="dxa"/>
          </w:tcPr>
          <w:p w:rsidR="00E96119" w:rsidRPr="002B061C" w:rsidRDefault="00E96119" w:rsidP="00054010">
            <w:pPr>
              <w:jc w:val="center"/>
            </w:pPr>
            <w:r w:rsidRPr="002B061C">
              <w:t>TRƯỜNG ĐẠI HỌC LUẬT</w:t>
            </w:r>
          </w:p>
          <w:p w:rsidR="00E96119" w:rsidRPr="003613E4" w:rsidRDefault="00E96119" w:rsidP="00054010">
            <w:pPr>
              <w:jc w:val="center"/>
              <w:rPr>
                <w:b/>
              </w:rPr>
            </w:pPr>
            <w:r>
              <w:rPr>
                <w:b/>
                <w:noProof/>
              </w:rPr>
              <mc:AlternateContent>
                <mc:Choice Requires="wps">
                  <w:drawing>
                    <wp:anchor distT="0" distB="0" distL="114300" distR="114300" simplePos="0" relativeHeight="251659264" behindDoc="0" locked="0" layoutInCell="1" allowOverlap="1" wp14:anchorId="348A3971" wp14:editId="35CA71AD">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2548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E96119" w:rsidRPr="003613E4" w:rsidRDefault="00E96119" w:rsidP="00054010">
            <w:pPr>
              <w:jc w:val="center"/>
              <w:rPr>
                <w:b/>
              </w:rPr>
            </w:pPr>
            <w:r w:rsidRPr="003613E4">
              <w:rPr>
                <w:b/>
              </w:rPr>
              <w:t>CỘNG HÒA XÃ HỘI CHỦ NGHĨA VIỆT NAM</w:t>
            </w:r>
          </w:p>
          <w:p w:rsidR="00E96119" w:rsidRPr="003613E4" w:rsidRDefault="00E96119" w:rsidP="00054010">
            <w:pPr>
              <w:jc w:val="center"/>
              <w:rPr>
                <w:b/>
              </w:rPr>
            </w:pPr>
            <w:r w:rsidRPr="003613E4">
              <w:rPr>
                <w:b/>
              </w:rPr>
              <w:t>Độc lập – Tư do – Hạnh phúc</w:t>
            </w:r>
          </w:p>
          <w:p w:rsidR="00E96119" w:rsidRPr="003613E4" w:rsidRDefault="00E96119" w:rsidP="00054010">
            <w:pPr>
              <w:jc w:val="center"/>
              <w:rPr>
                <w:b/>
              </w:rPr>
            </w:pPr>
            <w:r>
              <w:rPr>
                <w:b/>
                <w:noProof/>
              </w:rPr>
              <mc:AlternateContent>
                <mc:Choice Requires="wps">
                  <w:drawing>
                    <wp:anchor distT="0" distB="0" distL="114300" distR="114300" simplePos="0" relativeHeight="251660288" behindDoc="0" locked="0" layoutInCell="1" allowOverlap="1" wp14:anchorId="3277DA95" wp14:editId="3B094CB6">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D2EC4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E96119" w:rsidRPr="004F2AA3" w:rsidRDefault="00E96119" w:rsidP="00054010">
            <w:pPr>
              <w:jc w:val="right"/>
              <w:rPr>
                <w:i/>
              </w:rPr>
            </w:pPr>
            <w:r w:rsidRPr="004F2AA3">
              <w:rPr>
                <w:i/>
              </w:rPr>
              <w:t>Thừa Thiên Huế, ngày     tháng       năm 2020</w:t>
            </w:r>
          </w:p>
        </w:tc>
      </w:tr>
    </w:tbl>
    <w:p w:rsidR="00E96119" w:rsidRDefault="00E96119" w:rsidP="00E96119">
      <w:pPr>
        <w:spacing w:after="0"/>
      </w:pPr>
    </w:p>
    <w:p w:rsidR="00E96119" w:rsidRPr="004F2AA3" w:rsidRDefault="00E96119" w:rsidP="00E96119">
      <w:pPr>
        <w:spacing w:after="0"/>
        <w:jc w:val="center"/>
        <w:rPr>
          <w:b/>
          <w:szCs w:val="28"/>
        </w:rPr>
      </w:pPr>
      <w:r w:rsidRPr="004F2AA3">
        <w:rPr>
          <w:b/>
          <w:szCs w:val="28"/>
        </w:rPr>
        <w:t>DANH MỤC KHÓA LUẬN TỐT NGHIỆP</w:t>
      </w:r>
    </w:p>
    <w:p w:rsidR="00E96119" w:rsidRPr="004F2AA3" w:rsidRDefault="00E96119" w:rsidP="00E96119">
      <w:pPr>
        <w:spacing w:after="0"/>
        <w:jc w:val="center"/>
        <w:rPr>
          <w:i/>
          <w:szCs w:val="28"/>
        </w:rPr>
      </w:pPr>
      <w:r>
        <w:rPr>
          <w:b/>
          <w:szCs w:val="28"/>
        </w:rPr>
        <w:t>NGÀNH LUẬT- Chuyên ngành Luật Quốc tế</w:t>
      </w:r>
      <w:r w:rsidRPr="004F2AA3">
        <w:rPr>
          <w:b/>
          <w:szCs w:val="28"/>
        </w:rPr>
        <w:t xml:space="preserve"> - Từ:…../….. đến ……/……..</w:t>
      </w:r>
    </w:p>
    <w:p w:rsidR="002F133F" w:rsidRDefault="002F133F"/>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616"/>
        <w:gridCol w:w="27"/>
        <w:gridCol w:w="2610"/>
        <w:gridCol w:w="56"/>
        <w:gridCol w:w="1114"/>
        <w:gridCol w:w="20"/>
        <w:gridCol w:w="1559"/>
        <w:gridCol w:w="41"/>
      </w:tblGrid>
      <w:tr w:rsidR="00E435E8" w:rsidRPr="00FC1603" w:rsidTr="00FC1603">
        <w:trPr>
          <w:gridAfter w:val="1"/>
          <w:wAfter w:w="41" w:type="dxa"/>
          <w:trHeight w:val="432"/>
        </w:trPr>
        <w:tc>
          <w:tcPr>
            <w:tcW w:w="14719" w:type="dxa"/>
            <w:gridSpan w:val="8"/>
            <w:shd w:val="clear" w:color="auto" w:fill="auto"/>
            <w:vAlign w:val="center"/>
          </w:tcPr>
          <w:p w:rsidR="00E435E8" w:rsidRPr="00FC1603" w:rsidRDefault="00E435E8" w:rsidP="00054010">
            <w:pPr>
              <w:spacing w:after="0"/>
              <w:jc w:val="center"/>
              <w:rPr>
                <w:rFonts w:cs="Times New Roman"/>
                <w:b/>
                <w:szCs w:val="28"/>
              </w:rPr>
            </w:pPr>
            <w:r w:rsidRPr="00FC1603">
              <w:rPr>
                <w:rFonts w:cs="Times New Roman"/>
                <w:b/>
                <w:szCs w:val="28"/>
              </w:rPr>
              <w:t>Luật Quốc tế</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b/>
                <w:sz w:val="26"/>
                <w:szCs w:val="26"/>
              </w:rPr>
            </w:pPr>
            <w:r w:rsidRPr="00FC1603">
              <w:rPr>
                <w:rFonts w:cs="Times New Roman"/>
                <w:b/>
                <w:sz w:val="26"/>
                <w:szCs w:val="26"/>
              </w:rPr>
              <w:t>STT</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b/>
                <w:bCs/>
                <w:color w:val="000000"/>
                <w:sz w:val="26"/>
                <w:szCs w:val="26"/>
              </w:rPr>
            </w:pPr>
            <w:r w:rsidRPr="00FC1603">
              <w:rPr>
                <w:rFonts w:cs="Times New Roman"/>
                <w:b/>
                <w:bCs/>
                <w:color w:val="000000"/>
                <w:sz w:val="26"/>
                <w:szCs w:val="26"/>
              </w:rPr>
              <w:t>Tên đề tài khóa luận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b/>
                <w:sz w:val="26"/>
                <w:szCs w:val="26"/>
              </w:rPr>
            </w:pPr>
            <w:r w:rsidRPr="00FC1603">
              <w:rPr>
                <w:rFonts w:cs="Times New Roman"/>
                <w:b/>
                <w:sz w:val="26"/>
                <w:szCs w:val="26"/>
              </w:rPr>
              <w:t>Tác giả</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b/>
                <w:sz w:val="26"/>
                <w:szCs w:val="26"/>
              </w:rPr>
            </w:pPr>
            <w:r w:rsidRPr="00FC1603">
              <w:rPr>
                <w:rFonts w:cs="Times New Roman"/>
                <w:b/>
                <w:sz w:val="26"/>
                <w:szCs w:val="26"/>
              </w:rPr>
              <w:t>Số lượng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b/>
                <w:sz w:val="26"/>
                <w:szCs w:val="26"/>
              </w:rPr>
            </w:pPr>
            <w:r w:rsidRPr="00FC1603">
              <w:rPr>
                <w:rFonts w:cs="Times New Roman"/>
                <w:b/>
                <w:sz w:val="26"/>
                <w:szCs w:val="26"/>
              </w:rPr>
              <w:t>Năm</w:t>
            </w:r>
          </w:p>
          <w:p w:rsidR="00E96119" w:rsidRPr="00FC1603" w:rsidRDefault="00E96119" w:rsidP="00054010">
            <w:pPr>
              <w:spacing w:after="0"/>
              <w:jc w:val="center"/>
              <w:rPr>
                <w:rFonts w:cs="Times New Roman"/>
                <w:b/>
                <w:sz w:val="26"/>
                <w:szCs w:val="26"/>
              </w:rPr>
            </w:pPr>
            <w:r w:rsidRPr="00FC1603">
              <w:rPr>
                <w:rFonts w:cs="Times New Roman"/>
                <w:b/>
                <w:sz w:val="26"/>
                <w:szCs w:val="26"/>
              </w:rPr>
              <w:t>thực hiện</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Cam kết của Việt Nam theo hiệp định CEPT/AFTA của ASEAN và thực tiễn thực hiện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Phan Thị Thủy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2010</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Chế độ tối huệ quốc (MFN) trong WTO và pháp luật VNam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Hàng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2010</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3</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Biện pháp phi thuế quan trong WTO và tác động đối với hoạt động xuất khẩu hàng hóa của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Soa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2010</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4</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Phân định biển trong Luật quốc tế và thực tiễn giữa Việt Nam với các quốc gia láng giềng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Dương Thị Hạnh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2010</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5</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Tỉm hiểu các quy định của Công ước luật biển 1982 về bảo vệ môi trường biển và thực tiễn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Phan Thị Liễu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2010</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6</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Việt Nam với AFTA và kinh nghiệm để hội nhập WTO</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Mỹ Hạnh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2008</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7</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Các quy định về đánh bắt cá trên biển theo công ước luật biển 1982 và theo pháp luật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Trần Nhân Tài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2009</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8</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Các quyền dân sự, chính trị trong công ước quốc tế và pháp luật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Thị Thế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2009</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9</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 xml:space="preserve">Các quy định về đánh bắt cá trên biển theo công ước luật biển 1982 và theo pháp luật </w:t>
            </w:r>
            <w:r w:rsidRPr="00FC1603">
              <w:rPr>
                <w:rFonts w:cs="Times New Roman"/>
                <w:bCs/>
                <w:color w:val="000000"/>
                <w:sz w:val="24"/>
                <w:szCs w:val="24"/>
              </w:rPr>
              <w:lastRenderedPageBreak/>
              <w:t>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lastRenderedPageBreak/>
              <w:t>Trần Nhân Tài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2009</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lastRenderedPageBreak/>
              <w:t>10</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Liên hợp quốc với vai trò giữ gìn hòa bình</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Duy Khôi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2008</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11</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Khu vực mậu dịch tự do ASEAN - Trung Quốc và tác động của nó đến các quốc gia trong khu vực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Khắc Đại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12</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Khu vực mậu dịch tự do ASEAN - Trung Quốc và tác động của nó đến các quốc gia trong khu vực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Khắc Đại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13</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Chế độ ưu đãi thuế quan phổ cập (GSP) của EU dành cho Việt Nam và thực tiễn thực hiện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Hiền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14</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Chế độ ưu đãi thuế quan phổ cập (GSP) của EU dành cho Việt Nam và thực tiễn thực hiện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Hiền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15</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Giải quyết tranh chấp qtế về biển theo Công ước Luật biển 1982 và thực tiễn áp dụng giữa VN  và các qgia láng giềng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Thái Thị Thanh Lê</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16</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Giải quyết tranh chấp qtế về biển theo công ước Luật biển 1982 và thực tiễn áp dụng giữa VN và các qgia láng giềng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Thái Thị Thanh Lê</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17</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Công ước quốc tế về đa dạng sinh học và thực tiễn áp dụng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Lý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18</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Công ước quốc tế về đa dạng sinh học và thực tiễn áp dụng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Lý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19</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Chống bán phá giá theo quy định của WTO và thực tiễn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Võ Thị Hoàng Mai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Chống bán phá giá theo quy định của WTO và thực tiễn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Võ Thị Hoàng Mai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21</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Hoạch định biên giới bộ ở Việt Nam - Lý luận và thực tiễn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Họa My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22</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Hoạch định biên giới bộ ở Việt Nam - Lý luận và thực tiễn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Nguyễn Thị Họa My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23</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Pháp luật về tiêu chuẩn kỹ thuật trong thương mại quốc tế và thực tiễn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Hà Kiều Oanh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24</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Pháp luật về tiêu chuẩn kỹ thuật trong thương mại quốc tế và thực tiễn tại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Hà Kiều Oanh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lastRenderedPageBreak/>
              <w:t>25</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Nguyên tắc, thủ tục áp dụng các biện pháp tự vệ trong thương mại quốc tế của WTO và của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Thị Kim Tùng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26</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Nguyên tắc, thủ tục áp dụng các biện pháp tự vệ trong thương mại quốc tế của WTO và của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Lê Thị Kim Tùng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27</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Hiệp định nông nghiệp của Tổ chức thương mại thế giới (WTO) và thực tiễn ở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Đinh Thị Yến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28</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Hiệp định nông nghiệp của Tổ chức thương mại thế giới (WTO) và thực tiễn ở Việt Nam</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Đinh Thị Yến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29</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Cộng đồng kinh tế ASEAN theo Hiến chương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Khambay Kongkham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30</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Cộng đồng kinh tế ASEAN theo Hiến chương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Khambay Kongkham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31</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Tổ chức bộ máy ASEAN theo Hiến chương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Ounaphom Chanpasit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E96119" w:rsidRPr="00FC1603" w:rsidTr="00FC1603">
        <w:trPr>
          <w:gridAfter w:val="1"/>
          <w:wAfter w:w="41" w:type="dxa"/>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32</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both"/>
              <w:rPr>
                <w:rFonts w:cs="Times New Roman"/>
                <w:bCs/>
                <w:color w:val="000000"/>
                <w:sz w:val="24"/>
                <w:szCs w:val="24"/>
              </w:rPr>
            </w:pPr>
            <w:r w:rsidRPr="00FC1603">
              <w:rPr>
                <w:rFonts w:cs="Times New Roman"/>
                <w:bCs/>
                <w:color w:val="000000"/>
                <w:sz w:val="24"/>
                <w:szCs w:val="24"/>
              </w:rPr>
              <w:t>Tổ chức bộ máy ASEAN theo Hiến chương</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1C5660" w:rsidP="00FC1603">
            <w:pPr>
              <w:spacing w:after="0"/>
              <w:rPr>
                <w:rFonts w:cs="Times New Roman"/>
                <w:sz w:val="24"/>
                <w:szCs w:val="24"/>
              </w:rPr>
            </w:pPr>
            <w:r w:rsidRPr="00FC1603">
              <w:rPr>
                <w:rFonts w:cs="Times New Roman"/>
                <w:sz w:val="24"/>
                <w:szCs w:val="24"/>
              </w:rPr>
              <w:t>Ounaphom Chanpasit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6119" w:rsidRPr="00FC1603" w:rsidRDefault="00E96119" w:rsidP="00054010">
            <w:pPr>
              <w:jc w:val="center"/>
              <w:rPr>
                <w:rFonts w:cs="Times New Roman"/>
                <w:sz w:val="24"/>
                <w:szCs w:val="24"/>
              </w:rPr>
            </w:pPr>
            <w:r w:rsidRPr="00FC1603">
              <w:rPr>
                <w:rFonts w:eastAsia="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6119" w:rsidRPr="00FC1603" w:rsidRDefault="00E96119" w:rsidP="00054010">
            <w:pPr>
              <w:spacing w:after="0"/>
              <w:jc w:val="center"/>
              <w:rPr>
                <w:rFonts w:cs="Times New Roman"/>
                <w:sz w:val="24"/>
                <w:szCs w:val="24"/>
              </w:rPr>
            </w:pPr>
            <w:r w:rsidRPr="00FC1603">
              <w:rPr>
                <w:rFonts w:cs="Times New Roman"/>
                <w:sz w:val="24"/>
                <w:szCs w:val="24"/>
              </w:rPr>
              <w:t>2011</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33</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Chủ quyền quốc gia và vấn đề can thiệp nhân đạo trong Luật quốc tế</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FC1603" w:rsidP="00FC1603">
            <w:pPr>
              <w:spacing w:after="0"/>
              <w:rPr>
                <w:rFonts w:cs="Times New Roman"/>
                <w:sz w:val="24"/>
                <w:szCs w:val="24"/>
              </w:rPr>
            </w:pPr>
            <w:r>
              <w:rPr>
                <w:rFonts w:cs="Times New Roman"/>
                <w:sz w:val="24"/>
                <w:szCs w:val="24"/>
              </w:rPr>
              <w:t>Viengsavanh Tounmanykham</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2011</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34</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Chủ quyền quốc gia và vấn đề can thiệp nhân đạo trong Luật quốc tế</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FC1603" w:rsidP="00FC1603">
            <w:pPr>
              <w:spacing w:after="0"/>
              <w:rPr>
                <w:rFonts w:cs="Times New Roman"/>
                <w:sz w:val="24"/>
                <w:szCs w:val="24"/>
              </w:rPr>
            </w:pPr>
            <w:r>
              <w:rPr>
                <w:rFonts w:cs="Times New Roman"/>
                <w:sz w:val="24"/>
                <w:szCs w:val="24"/>
              </w:rPr>
              <w:t>Viengsavanh Tounmanykham</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2011</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35</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quốc tế về chống phân biệt chủng tộc</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Hà Anh Tuấn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36</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Phân định biển trong Luật quốc tế và thực tiễn tại Vịnh Bắc Bộ</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Lưu Thị Lan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37</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Giải quyết tranh chấp quốc tế về biển. Qua thực tiễn tại VN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Nguyễn Thị Hương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38</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Đường cơ sở của VNam theo Công ước Luật biển 1982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Phạm Thị Lâm Tân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39</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Các vùng khai thác chung trên biển theo pháp luật quốc tế và thực tiễn Việt Nam với các quốc gia láng giềng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Vũ Thị Vi</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40</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Quyền con người trong lĩnh vực kinh tế theo pháp luật quốc tế và pháp luật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Trần Thị Sáu</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lastRenderedPageBreak/>
              <w:t>41</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Việt Nam về bảo vệ môi trường biển qua đối chiếu với công ước Luật biển 1982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Tạ Thị An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2012</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42</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về bảo vệ môi trường biển ở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Nguyễn Thị Hải Ngọc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43</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Xác định các vùng biển thuộc chủ quyền, quyền chủ quyền theo công ước Luật biển 1982. Thực tiễn pluật VN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Vương Văn Cừu</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44</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Nguyên tắc hòa bình giải quyết tranh chấp quốc tế thực tiễn ở Biển đông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Phan Thị Thủy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45</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Nội luật hóa điều ước quốc tế ở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Phùng Thị Ngọc Hạnh</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46</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về lãnh thổ quốc gia. Qua thực tiễn tại VNam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Phạm Thị Hồng Đào</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47</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về bảo tồn hệ sinh thái biển. Thực trạng tại tỉnh Thừa Thiên Huế từ 2008-2012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Trần Thị Mỹ Dung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48</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Hiệp định nông nghiệp của tổ chức thương mại thế giới (WTO) và chinh sách, pháp luật nông nghiệp VN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Đinh Thị Yến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49</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Các nguyên tắc của tổ chức thương mại thế giới (WTO) qua thực tiễn áp dụng tại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Lê Ngọc Đoàn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50</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quốc tế về đánh cá trên biển. Thực tiễn tại VN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Luyện Văn Thông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2013</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51</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Giải quyết tranh chấp thương mại trong WTO</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Trần Ngọc Thúy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52</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về kiểm soát hành vi lạm dụng vị trí độc quyền. Thực tiễn áp dụng tại VN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Hồ Thị Minh Thuận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53</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Pháp luật về Logistics. Thực trạng và giải pháp</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Huỳnh Thị Dư</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54</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Đánh giá mức độ phù hợp của Luật biển VN năm 2012 so với công ước của LHQ về Luật biển 1982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Lê Thị Hồng Nhật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55</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Cộng đồng kinh tế Asean (AEC) theo hiến chương và những tác động đối với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PhommaVanthongKamxay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56</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Giải quyết tranh chấp thương mại trong Asean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Nguyễn Khoa Triều</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FC1603">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r w:rsidR="005952C0" w:rsidRPr="00FC1603" w:rsidTr="00FC1603">
        <w:trPr>
          <w:trHeight w:val="43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lastRenderedPageBreak/>
              <w:t>57</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both"/>
              <w:rPr>
                <w:rFonts w:cs="Times New Roman"/>
                <w:bCs/>
                <w:color w:val="000000"/>
                <w:sz w:val="24"/>
                <w:szCs w:val="24"/>
              </w:rPr>
            </w:pPr>
            <w:r w:rsidRPr="00FC1603">
              <w:rPr>
                <w:rFonts w:cs="Times New Roman"/>
                <w:bCs/>
                <w:color w:val="000000"/>
                <w:sz w:val="24"/>
                <w:szCs w:val="24"/>
              </w:rPr>
              <w:t>Chống bán phá giá trong WTO và thực tiễn tại Việt Nam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rPr>
                <w:rFonts w:cs="Times New Roman"/>
                <w:sz w:val="24"/>
                <w:szCs w:val="24"/>
              </w:rPr>
            </w:pPr>
            <w:r w:rsidRPr="00FC1603">
              <w:rPr>
                <w:rFonts w:cs="Times New Roman"/>
                <w:sz w:val="24"/>
                <w:szCs w:val="24"/>
              </w:rPr>
              <w:t>Lê Văn Khánh</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52C0" w:rsidRPr="00FC1603" w:rsidRDefault="005952C0" w:rsidP="00054010">
            <w:pPr>
              <w:jc w:val="center"/>
              <w:rPr>
                <w:rFonts w:cs="Times New Roman"/>
                <w:sz w:val="24"/>
                <w:szCs w:val="24"/>
              </w:rPr>
            </w:pPr>
            <w:r w:rsidRPr="00FC1603">
              <w:rPr>
                <w:rFonts w:eastAsia="Times New Roman" w:cs="Times New Roman"/>
                <w:sz w:val="24"/>
                <w:szCs w:val="24"/>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2C0" w:rsidRPr="00FC1603" w:rsidRDefault="005952C0" w:rsidP="00054010">
            <w:pPr>
              <w:spacing w:after="0"/>
              <w:jc w:val="center"/>
              <w:rPr>
                <w:rFonts w:cs="Times New Roman"/>
                <w:sz w:val="24"/>
                <w:szCs w:val="24"/>
              </w:rPr>
            </w:pPr>
            <w:r w:rsidRPr="00FC1603">
              <w:rPr>
                <w:rFonts w:cs="Times New Roman"/>
                <w:sz w:val="24"/>
                <w:szCs w:val="24"/>
              </w:rPr>
              <w:t>2014</w:t>
            </w:r>
          </w:p>
        </w:tc>
      </w:tr>
    </w:tbl>
    <w:p w:rsidR="00E96119" w:rsidRDefault="00E96119"/>
    <w:p w:rsidR="009533F6" w:rsidRDefault="009533F6"/>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8640"/>
        <w:gridCol w:w="2701"/>
        <w:gridCol w:w="1137"/>
        <w:gridCol w:w="1563"/>
      </w:tblGrid>
      <w:tr w:rsidR="009533F6" w:rsidRPr="00E435E8" w:rsidTr="00FC1603">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533F6" w:rsidRPr="00E435E8" w:rsidRDefault="009533F6" w:rsidP="00054010">
            <w:pPr>
              <w:spacing w:after="0"/>
              <w:jc w:val="center"/>
              <w:rPr>
                <w:b/>
                <w:sz w:val="26"/>
                <w:szCs w:val="26"/>
              </w:rPr>
            </w:pPr>
            <w:r w:rsidRPr="00E435E8">
              <w:rPr>
                <w:b/>
                <w:sz w:val="26"/>
                <w:szCs w:val="26"/>
              </w:rPr>
              <w:t>STT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9533F6" w:rsidRPr="00E435E8" w:rsidRDefault="009533F6" w:rsidP="00054010">
            <w:pPr>
              <w:spacing w:after="0"/>
              <w:jc w:val="center"/>
              <w:rPr>
                <w:b/>
                <w:bCs/>
                <w:color w:val="000000"/>
                <w:sz w:val="26"/>
                <w:szCs w:val="26"/>
              </w:rPr>
            </w:pPr>
            <w:r w:rsidRPr="00E435E8">
              <w:rPr>
                <w:b/>
                <w:bCs/>
                <w:color w:val="000000"/>
                <w:sz w:val="26"/>
                <w:szCs w:val="26"/>
              </w:rPr>
              <w:t>Tên đề tài khóa luận</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9533F6" w:rsidRPr="00E435E8" w:rsidRDefault="009533F6" w:rsidP="00054010">
            <w:pPr>
              <w:spacing w:after="0"/>
              <w:jc w:val="center"/>
              <w:rPr>
                <w:b/>
                <w:sz w:val="26"/>
                <w:szCs w:val="26"/>
              </w:rPr>
            </w:pPr>
            <w:r w:rsidRPr="00E435E8">
              <w:rPr>
                <w:b/>
                <w:sz w:val="26"/>
                <w:szCs w:val="26"/>
              </w:rPr>
              <w:t>Tác giả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533F6" w:rsidRPr="00E435E8" w:rsidRDefault="009533F6" w:rsidP="00054010">
            <w:pPr>
              <w:spacing w:after="0"/>
              <w:jc w:val="center"/>
              <w:rPr>
                <w:b/>
                <w:sz w:val="26"/>
                <w:szCs w:val="26"/>
              </w:rPr>
            </w:pPr>
            <w:r w:rsidRPr="00E435E8">
              <w:rPr>
                <w:b/>
                <w:sz w:val="26"/>
                <w:szCs w:val="26"/>
              </w:rPr>
              <w:t>Số lượng</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533F6" w:rsidRPr="00E435E8" w:rsidRDefault="009533F6" w:rsidP="00054010">
            <w:pPr>
              <w:spacing w:after="0"/>
              <w:jc w:val="center"/>
              <w:rPr>
                <w:b/>
                <w:sz w:val="26"/>
                <w:szCs w:val="26"/>
              </w:rPr>
            </w:pPr>
            <w:r w:rsidRPr="00E435E8">
              <w:rPr>
                <w:b/>
                <w:sz w:val="26"/>
                <w:szCs w:val="26"/>
              </w:rPr>
              <w:t>Năm</w:t>
            </w:r>
          </w:p>
          <w:p w:rsidR="009533F6" w:rsidRPr="00E435E8" w:rsidRDefault="009533F6" w:rsidP="00054010">
            <w:pPr>
              <w:spacing w:after="0"/>
              <w:jc w:val="center"/>
              <w:rPr>
                <w:b/>
                <w:sz w:val="26"/>
                <w:szCs w:val="26"/>
              </w:rPr>
            </w:pPr>
            <w:r w:rsidRPr="00E435E8">
              <w:rPr>
                <w:b/>
                <w:sz w:val="26"/>
                <w:szCs w:val="26"/>
              </w:rPr>
              <w:t>thực hiện</w:t>
            </w:r>
          </w:p>
        </w:tc>
      </w:tr>
      <w:tr w:rsidR="00FC1603"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jc w:val="both"/>
              <w:rPr>
                <w:bCs/>
                <w:sz w:val="24"/>
                <w:szCs w:val="24"/>
              </w:rPr>
            </w:pPr>
            <w:r w:rsidRPr="00DA5017">
              <w:rPr>
                <w:bCs/>
                <w:sz w:val="24"/>
                <w:szCs w:val="24"/>
              </w:rPr>
              <w:t>Pháp luật về vận chuyển hàng hóa quốc tế bằng đường biển và thực tiễn tại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before="40" w:after="40"/>
              <w:rPr>
                <w:sz w:val="24"/>
                <w:szCs w:val="24"/>
              </w:rPr>
            </w:pPr>
            <w:r w:rsidRPr="00DA5017">
              <w:rPr>
                <w:sz w:val="24"/>
                <w:szCs w:val="24"/>
              </w:rPr>
              <w:t>Trần Thị Thúy Hồng</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C1603" w:rsidRPr="00DA5017" w:rsidRDefault="00FC1603"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2019</w:t>
            </w:r>
          </w:p>
        </w:tc>
      </w:tr>
      <w:tr w:rsidR="00FC1603"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jc w:val="both"/>
              <w:rPr>
                <w:bCs/>
                <w:sz w:val="24"/>
                <w:szCs w:val="24"/>
              </w:rPr>
            </w:pPr>
            <w:r w:rsidRPr="00DA5017">
              <w:rPr>
                <w:bCs/>
                <w:sz w:val="24"/>
                <w:szCs w:val="24"/>
              </w:rPr>
              <w:t>Hợp đồng bảo hiểm hàng hóa vận chuyển bằng đường biển quốc tế, thực tiễn và bài học kinh nghiệm cho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before="40" w:after="40"/>
              <w:rPr>
                <w:sz w:val="24"/>
                <w:szCs w:val="24"/>
              </w:rPr>
            </w:pPr>
            <w:r w:rsidRPr="00DA5017">
              <w:rPr>
                <w:sz w:val="24"/>
                <w:szCs w:val="24"/>
              </w:rPr>
              <w:t>Trần Thị Thuỳ Linh</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C1603" w:rsidRPr="00DA5017" w:rsidRDefault="00FC1603"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2019</w:t>
            </w:r>
          </w:p>
        </w:tc>
      </w:tr>
      <w:tr w:rsidR="00FC1603"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jc w:val="both"/>
              <w:rPr>
                <w:bCs/>
                <w:sz w:val="24"/>
                <w:szCs w:val="24"/>
              </w:rPr>
            </w:pPr>
            <w:r w:rsidRPr="00DA5017">
              <w:rPr>
                <w:bCs/>
                <w:sz w:val="24"/>
                <w:szCs w:val="24"/>
              </w:rPr>
              <w:t>Thực tiễn áp dụng Hiệp định về các biện pháp vệ sinh dịch tễ (SPS) của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before="40" w:after="40"/>
              <w:rPr>
                <w:sz w:val="24"/>
                <w:szCs w:val="24"/>
              </w:rPr>
            </w:pPr>
            <w:r w:rsidRPr="00DA5017">
              <w:rPr>
                <w:sz w:val="24"/>
                <w:szCs w:val="24"/>
              </w:rPr>
              <w:t>Lê Thành Tài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C1603" w:rsidRPr="00DA5017" w:rsidRDefault="00FC1603"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2019</w:t>
            </w:r>
          </w:p>
        </w:tc>
      </w:tr>
      <w:tr w:rsidR="00FC1603"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jc w:val="both"/>
              <w:rPr>
                <w:bCs/>
                <w:sz w:val="24"/>
                <w:szCs w:val="24"/>
              </w:rPr>
            </w:pPr>
            <w:r w:rsidRPr="00DA5017">
              <w:rPr>
                <w:bCs/>
                <w:sz w:val="24"/>
                <w:szCs w:val="24"/>
              </w:rPr>
              <w:t>Thực tiễn nội luật hóa các quy định của Điều ước quốc tế về môi trường ở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before="40" w:after="40"/>
              <w:rPr>
                <w:sz w:val="24"/>
                <w:szCs w:val="24"/>
              </w:rPr>
            </w:pPr>
            <w:r w:rsidRPr="00DA5017">
              <w:rPr>
                <w:sz w:val="24"/>
                <w:szCs w:val="24"/>
              </w:rPr>
              <w:t>Ngô Thị Mỹ Duyên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C1603" w:rsidRPr="00DA5017" w:rsidRDefault="00FC1603"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2019</w:t>
            </w:r>
          </w:p>
        </w:tc>
      </w:tr>
      <w:tr w:rsidR="00FC1603"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DA5017" w:rsidP="00054010">
            <w:pPr>
              <w:spacing w:after="0"/>
              <w:jc w:val="center"/>
              <w:rPr>
                <w:rFonts w:cs="Times New Roman"/>
                <w:sz w:val="24"/>
                <w:szCs w:val="24"/>
              </w:rPr>
            </w:pPr>
            <w:r>
              <w:rPr>
                <w:rFonts w:cs="Times New Roman"/>
                <w:sz w:val="24"/>
                <w:szCs w:val="24"/>
              </w:rPr>
              <w:t>5</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jc w:val="both"/>
              <w:rPr>
                <w:bCs/>
                <w:sz w:val="24"/>
                <w:szCs w:val="24"/>
              </w:rPr>
            </w:pPr>
            <w:r w:rsidRPr="00DA5017">
              <w:rPr>
                <w:bCs/>
                <w:sz w:val="24"/>
                <w:szCs w:val="24"/>
              </w:rPr>
              <w:t>Thẩm quyền giải quyết tranh chấp đầu tư quốc tế của Trọng tài ICSID</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before="40" w:after="40"/>
              <w:rPr>
                <w:sz w:val="24"/>
                <w:szCs w:val="24"/>
              </w:rPr>
            </w:pPr>
            <w:r w:rsidRPr="00DA5017">
              <w:rPr>
                <w:sz w:val="24"/>
                <w:szCs w:val="24"/>
              </w:rPr>
              <w:t>Đặng Thị Huyền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C1603" w:rsidRPr="00DA5017" w:rsidRDefault="00CB7187" w:rsidP="00054010">
            <w:pPr>
              <w:jc w:val="center"/>
              <w:rPr>
                <w:rFonts w:eastAsia="Times New Roman"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C1603" w:rsidRPr="00DA5017" w:rsidRDefault="00FC1603" w:rsidP="00054010">
            <w:pPr>
              <w:spacing w:after="0"/>
              <w:jc w:val="center"/>
              <w:rPr>
                <w:rFonts w:cs="Times New Roman"/>
                <w:sz w:val="24"/>
                <w:szCs w:val="24"/>
              </w:rPr>
            </w:pPr>
            <w:r w:rsidRPr="00DA5017">
              <w:rPr>
                <w:rFonts w:cs="Times New Roman"/>
                <w:sz w:val="24"/>
                <w:szCs w:val="24"/>
              </w:rPr>
              <w:t>2019</w:t>
            </w:r>
          </w:p>
        </w:tc>
      </w:tr>
    </w:tbl>
    <w:p w:rsidR="009533F6" w:rsidRDefault="009533F6"/>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8640"/>
        <w:gridCol w:w="2701"/>
        <w:gridCol w:w="1137"/>
        <w:gridCol w:w="1563"/>
      </w:tblGrid>
      <w:tr w:rsidR="00CB7187" w:rsidRPr="00E435E8" w:rsidTr="00054010">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STT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bCs/>
                <w:color w:val="000000"/>
                <w:sz w:val="26"/>
                <w:szCs w:val="26"/>
              </w:rPr>
            </w:pPr>
            <w:r w:rsidRPr="00E435E8">
              <w:rPr>
                <w:b/>
                <w:bCs/>
                <w:color w:val="000000"/>
                <w:sz w:val="26"/>
                <w:szCs w:val="26"/>
              </w:rPr>
              <w:t>Tên đề tài khóa luận</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Tác giả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Số lượng</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Năm</w:t>
            </w:r>
          </w:p>
          <w:p w:rsidR="00CB7187" w:rsidRPr="00E435E8" w:rsidRDefault="00CB7187" w:rsidP="00054010">
            <w:pPr>
              <w:spacing w:after="0"/>
              <w:jc w:val="center"/>
              <w:rPr>
                <w:b/>
                <w:sz w:val="26"/>
                <w:szCs w:val="26"/>
              </w:rPr>
            </w:pPr>
            <w:r w:rsidRPr="00E435E8">
              <w:rPr>
                <w:b/>
                <w:sz w:val="26"/>
                <w:szCs w:val="26"/>
              </w:rPr>
              <w:t>thực hiện</w:t>
            </w:r>
          </w:p>
        </w:tc>
      </w:tr>
      <w:tr w:rsidR="00CB7187"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jc w:val="both"/>
              <w:rPr>
                <w:bCs/>
                <w:sz w:val="24"/>
                <w:szCs w:val="24"/>
              </w:rPr>
            </w:pPr>
            <w:r w:rsidRPr="00DA5017">
              <w:rPr>
                <w:bCs/>
                <w:sz w:val="24"/>
                <w:szCs w:val="24"/>
              </w:rPr>
              <w:t>Pháp luật về vận chuyển hàng hóa quốc tế bằng đường biển và thực tiễn tại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before="40" w:after="40"/>
              <w:rPr>
                <w:sz w:val="24"/>
                <w:szCs w:val="24"/>
              </w:rPr>
            </w:pPr>
            <w:r w:rsidRPr="00DA5017">
              <w:rPr>
                <w:sz w:val="24"/>
                <w:szCs w:val="24"/>
              </w:rPr>
              <w:t>Trần Thị Thúy Hồng</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CB7187" w:rsidRPr="00DA5017" w:rsidRDefault="00CB7187"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2019</w:t>
            </w:r>
          </w:p>
        </w:tc>
      </w:tr>
      <w:tr w:rsidR="00CB7187"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jc w:val="both"/>
              <w:rPr>
                <w:bCs/>
                <w:sz w:val="24"/>
                <w:szCs w:val="24"/>
              </w:rPr>
            </w:pPr>
            <w:r w:rsidRPr="00DA5017">
              <w:rPr>
                <w:bCs/>
                <w:sz w:val="24"/>
                <w:szCs w:val="24"/>
              </w:rPr>
              <w:t>Hợp đồng bảo hiểm hàng hóa vận chuyển bằng đường biển quốc tế, thực tiễn và bài học kinh nghiệm cho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before="40" w:after="40"/>
              <w:rPr>
                <w:sz w:val="24"/>
                <w:szCs w:val="24"/>
              </w:rPr>
            </w:pPr>
            <w:r w:rsidRPr="00DA5017">
              <w:rPr>
                <w:sz w:val="24"/>
                <w:szCs w:val="24"/>
              </w:rPr>
              <w:t>Trần Thị Thuỳ Linh</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CB7187" w:rsidRPr="00DA5017" w:rsidRDefault="00CB7187"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2019</w:t>
            </w:r>
          </w:p>
        </w:tc>
      </w:tr>
      <w:tr w:rsidR="00CB7187"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jc w:val="both"/>
              <w:rPr>
                <w:bCs/>
                <w:sz w:val="24"/>
                <w:szCs w:val="24"/>
              </w:rPr>
            </w:pPr>
            <w:r w:rsidRPr="00DA5017">
              <w:rPr>
                <w:bCs/>
                <w:sz w:val="24"/>
                <w:szCs w:val="24"/>
              </w:rPr>
              <w:t>Thực tiễn áp dụng Hiệp định về các biện pháp vệ sinh dịch tễ (SPS) của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before="40" w:after="40"/>
              <w:rPr>
                <w:sz w:val="24"/>
                <w:szCs w:val="24"/>
              </w:rPr>
            </w:pPr>
            <w:r w:rsidRPr="00DA5017">
              <w:rPr>
                <w:sz w:val="24"/>
                <w:szCs w:val="24"/>
              </w:rPr>
              <w:t>Lê Thành Tài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CB7187" w:rsidRPr="00DA5017" w:rsidRDefault="00CB7187"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2019</w:t>
            </w:r>
          </w:p>
        </w:tc>
      </w:tr>
      <w:tr w:rsidR="00CB7187"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jc w:val="both"/>
              <w:rPr>
                <w:bCs/>
                <w:sz w:val="24"/>
                <w:szCs w:val="24"/>
              </w:rPr>
            </w:pPr>
            <w:r w:rsidRPr="00DA5017">
              <w:rPr>
                <w:bCs/>
                <w:sz w:val="24"/>
                <w:szCs w:val="24"/>
              </w:rPr>
              <w:t>Thực tiễn nội luật hóa các quy định của Điều ước quốc tế về môi trường ở Việt Nam</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before="40" w:after="40"/>
              <w:rPr>
                <w:sz w:val="24"/>
                <w:szCs w:val="24"/>
              </w:rPr>
            </w:pPr>
            <w:r w:rsidRPr="00DA5017">
              <w:rPr>
                <w:sz w:val="24"/>
                <w:szCs w:val="24"/>
              </w:rPr>
              <w:t>Ngô Thị Mỹ Duyên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CB7187" w:rsidRPr="00DA5017" w:rsidRDefault="00CB7187" w:rsidP="00054010">
            <w:pPr>
              <w:jc w:val="center"/>
              <w:rPr>
                <w:rFonts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2019</w:t>
            </w:r>
          </w:p>
        </w:tc>
      </w:tr>
      <w:tr w:rsidR="00CB7187" w:rsidRPr="00983B7B" w:rsidTr="00DA50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DA5017" w:rsidP="00054010">
            <w:pPr>
              <w:spacing w:after="0"/>
              <w:jc w:val="center"/>
              <w:rPr>
                <w:rFonts w:cs="Times New Roman"/>
                <w:sz w:val="24"/>
                <w:szCs w:val="24"/>
              </w:rPr>
            </w:pPr>
            <w:r>
              <w:rPr>
                <w:rFonts w:cs="Times New Roman"/>
                <w:sz w:val="24"/>
                <w:szCs w:val="24"/>
              </w:rPr>
              <w:lastRenderedPageBreak/>
              <w:t>5</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jc w:val="both"/>
              <w:rPr>
                <w:bCs/>
                <w:sz w:val="24"/>
                <w:szCs w:val="24"/>
              </w:rPr>
            </w:pPr>
            <w:r w:rsidRPr="00DA5017">
              <w:rPr>
                <w:bCs/>
                <w:sz w:val="24"/>
                <w:szCs w:val="24"/>
              </w:rPr>
              <w:t>Thẩm quyền giải quyết tranh chấp đầu tư quốc tế của Trọng tài ICSID</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before="40" w:after="40"/>
              <w:rPr>
                <w:sz w:val="24"/>
                <w:szCs w:val="24"/>
              </w:rPr>
            </w:pPr>
            <w:r w:rsidRPr="00DA5017">
              <w:rPr>
                <w:sz w:val="24"/>
                <w:szCs w:val="24"/>
              </w:rPr>
              <w:t>Đặng Thị Huyền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CB7187" w:rsidRPr="00DA5017" w:rsidRDefault="00CB7187" w:rsidP="00054010">
            <w:pPr>
              <w:jc w:val="center"/>
              <w:rPr>
                <w:rFonts w:eastAsia="Times New Roman" w:cs="Times New Roman"/>
                <w:sz w:val="24"/>
                <w:szCs w:val="24"/>
              </w:rPr>
            </w:pPr>
            <w:r w:rsidRPr="00DA5017">
              <w:rPr>
                <w:rFonts w:eastAsia="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DA5017" w:rsidRDefault="00CB7187" w:rsidP="00054010">
            <w:pPr>
              <w:spacing w:after="0"/>
              <w:jc w:val="center"/>
              <w:rPr>
                <w:rFonts w:cs="Times New Roman"/>
                <w:sz w:val="24"/>
                <w:szCs w:val="24"/>
              </w:rPr>
            </w:pPr>
            <w:r w:rsidRPr="00DA5017">
              <w:rPr>
                <w:rFonts w:cs="Times New Roman"/>
                <w:sz w:val="24"/>
                <w:szCs w:val="24"/>
              </w:rPr>
              <w:t>2019</w:t>
            </w:r>
          </w:p>
        </w:tc>
      </w:tr>
    </w:tbl>
    <w:p w:rsidR="00CB7187" w:rsidRDefault="00CB7187"/>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8640"/>
        <w:gridCol w:w="2971"/>
        <w:gridCol w:w="1080"/>
        <w:gridCol w:w="1350"/>
      </w:tblGrid>
      <w:tr w:rsidR="00CB7187" w:rsidRPr="00E435E8" w:rsidTr="00B73B40">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STT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bCs/>
                <w:color w:val="000000"/>
                <w:sz w:val="26"/>
                <w:szCs w:val="26"/>
              </w:rPr>
            </w:pPr>
            <w:r w:rsidRPr="00E435E8">
              <w:rPr>
                <w:b/>
                <w:bCs/>
                <w:color w:val="000000"/>
                <w:sz w:val="26"/>
                <w:szCs w:val="26"/>
              </w:rPr>
              <w:t>Tên đề tài khóa luận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Tác giả</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Số lượng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B7187" w:rsidRPr="00E435E8" w:rsidRDefault="00CB7187" w:rsidP="00054010">
            <w:pPr>
              <w:spacing w:after="0"/>
              <w:jc w:val="center"/>
              <w:rPr>
                <w:b/>
                <w:sz w:val="26"/>
                <w:szCs w:val="26"/>
              </w:rPr>
            </w:pPr>
            <w:r w:rsidRPr="00E435E8">
              <w:rPr>
                <w:b/>
                <w:sz w:val="26"/>
                <w:szCs w:val="26"/>
              </w:rPr>
              <w:t>Năm</w:t>
            </w:r>
          </w:p>
          <w:p w:rsidR="00CB7187" w:rsidRPr="00E435E8" w:rsidRDefault="00CB7187" w:rsidP="00054010">
            <w:pPr>
              <w:spacing w:after="0"/>
              <w:jc w:val="center"/>
              <w:rPr>
                <w:b/>
                <w:sz w:val="26"/>
                <w:szCs w:val="26"/>
              </w:rPr>
            </w:pPr>
            <w:r w:rsidRPr="00E435E8">
              <w:rPr>
                <w:b/>
                <w:sz w:val="26"/>
                <w:szCs w:val="26"/>
              </w:rPr>
              <w:t>thực hiện</w:t>
            </w:r>
          </w:p>
        </w:tc>
      </w:tr>
      <w:tr w:rsidR="001D2A9F"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054010">
            <w:pPr>
              <w:spacing w:after="0"/>
              <w:jc w:val="center"/>
              <w:rPr>
                <w:rFonts w:cs="Times New Roman"/>
                <w:sz w:val="24"/>
                <w:szCs w:val="24"/>
              </w:rPr>
            </w:pPr>
            <w:r w:rsidRPr="00DA5017">
              <w:rPr>
                <w:rFonts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Hợp đồng vận chuyển hàng hóa quốc tế bằng đường biển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Nguyễn  Ngọc 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2A9F" w:rsidRPr="00DA5017" w:rsidRDefault="001D2A9F" w:rsidP="00054010">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B73B40" w:rsidP="00054010">
            <w:pPr>
              <w:spacing w:after="0"/>
              <w:jc w:val="center"/>
              <w:rPr>
                <w:rFonts w:cs="Times New Roman"/>
                <w:sz w:val="24"/>
                <w:szCs w:val="24"/>
              </w:rPr>
            </w:pPr>
            <w:r>
              <w:rPr>
                <w:rFonts w:cs="Times New Roman"/>
                <w:sz w:val="24"/>
                <w:szCs w:val="24"/>
              </w:rPr>
              <w:t>2020</w:t>
            </w:r>
          </w:p>
        </w:tc>
      </w:tr>
      <w:tr w:rsidR="001D2A9F"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054010">
            <w:pPr>
              <w:spacing w:after="0"/>
              <w:jc w:val="center"/>
              <w:rPr>
                <w:rFonts w:cs="Times New Roman"/>
                <w:sz w:val="24"/>
                <w:szCs w:val="24"/>
              </w:rPr>
            </w:pPr>
            <w:r w:rsidRPr="00DA5017">
              <w:rPr>
                <w:rFonts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 xml:space="preserve">Pháp luật về mua bán hàng hóa quốc tế, qua thực tiễn giữa Việt Nam và Trung Quốc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Phạm Thị Thu Cúc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2A9F" w:rsidRPr="00DA5017" w:rsidRDefault="001D2A9F" w:rsidP="00054010">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B73B40" w:rsidP="00054010">
            <w:pPr>
              <w:spacing w:after="0"/>
              <w:jc w:val="center"/>
              <w:rPr>
                <w:rFonts w:cs="Times New Roman"/>
                <w:sz w:val="24"/>
                <w:szCs w:val="24"/>
              </w:rPr>
            </w:pPr>
            <w:r>
              <w:rPr>
                <w:rFonts w:cs="Times New Roman"/>
                <w:sz w:val="24"/>
                <w:szCs w:val="24"/>
              </w:rPr>
              <w:t>2020</w:t>
            </w:r>
          </w:p>
        </w:tc>
      </w:tr>
      <w:tr w:rsidR="001D2A9F"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054010">
            <w:pPr>
              <w:spacing w:after="0"/>
              <w:jc w:val="center"/>
              <w:rPr>
                <w:rFonts w:cs="Times New Roman"/>
                <w:sz w:val="24"/>
                <w:szCs w:val="24"/>
              </w:rPr>
            </w:pPr>
            <w:r w:rsidRPr="00DA5017">
              <w:rPr>
                <w:rFonts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Pháp luật bảo hộ công dân Việt Nam ở nước ngoài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Nguyễn Văn Hùng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2A9F" w:rsidRPr="00DA5017" w:rsidRDefault="001D2A9F" w:rsidP="00054010">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B73B40" w:rsidP="00054010">
            <w:pPr>
              <w:spacing w:after="0"/>
              <w:jc w:val="center"/>
              <w:rPr>
                <w:rFonts w:cs="Times New Roman"/>
                <w:sz w:val="24"/>
                <w:szCs w:val="24"/>
              </w:rPr>
            </w:pPr>
            <w:r>
              <w:rPr>
                <w:rFonts w:cs="Times New Roman"/>
                <w:sz w:val="24"/>
                <w:szCs w:val="24"/>
              </w:rPr>
              <w:t>2020</w:t>
            </w:r>
          </w:p>
        </w:tc>
      </w:tr>
      <w:tr w:rsidR="001D2A9F"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054010">
            <w:pPr>
              <w:spacing w:after="0"/>
              <w:jc w:val="center"/>
              <w:rPr>
                <w:rFonts w:cs="Times New Roman"/>
                <w:sz w:val="24"/>
                <w:szCs w:val="24"/>
              </w:rPr>
            </w:pPr>
            <w:r w:rsidRPr="00DA5017">
              <w:rPr>
                <w:rFonts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 xml:space="preserve">Hợp tác khai thác chung theo Luật Biển quốc tế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Phạm Thị Tố Quyên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2A9F" w:rsidRPr="00DA5017" w:rsidRDefault="001D2A9F" w:rsidP="00054010">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B73B40" w:rsidP="00054010">
            <w:pPr>
              <w:spacing w:after="0"/>
              <w:jc w:val="center"/>
              <w:rPr>
                <w:rFonts w:cs="Times New Roman"/>
                <w:sz w:val="24"/>
                <w:szCs w:val="24"/>
              </w:rPr>
            </w:pPr>
            <w:r>
              <w:rPr>
                <w:rFonts w:cs="Times New Roman"/>
                <w:sz w:val="24"/>
                <w:szCs w:val="24"/>
              </w:rPr>
              <w:t>2020</w:t>
            </w:r>
          </w:p>
        </w:tc>
      </w:tr>
      <w:tr w:rsidR="001D2A9F"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054010">
            <w:pPr>
              <w:spacing w:after="0"/>
              <w:jc w:val="center"/>
              <w:rPr>
                <w:rFonts w:cs="Times New Roman"/>
                <w:sz w:val="24"/>
                <w:szCs w:val="24"/>
              </w:rPr>
            </w:pPr>
            <w:r w:rsidRPr="00DA5017">
              <w:rPr>
                <w:rFonts w:cs="Times New Roman"/>
                <w:sz w:val="24"/>
                <w:szCs w:val="24"/>
              </w:rPr>
              <w:t>5</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rPr>
                <w:rFonts w:eastAsia="Times New Roman" w:cs="Times New Roman"/>
                <w:sz w:val="24"/>
                <w:szCs w:val="24"/>
              </w:rPr>
            </w:pPr>
            <w:r w:rsidRPr="00DA5017">
              <w:rPr>
                <w:sz w:val="24"/>
                <w:szCs w:val="24"/>
              </w:rPr>
              <w:t>Bảo vệ đa dạng sinh học trong pháp luật quốc tế,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1D2A9F" w:rsidP="00B73B40">
            <w:pPr>
              <w:ind w:right="-185"/>
              <w:rPr>
                <w:rFonts w:eastAsia="Times New Roman" w:cs="Times New Roman"/>
                <w:sz w:val="24"/>
                <w:szCs w:val="24"/>
              </w:rPr>
            </w:pPr>
            <w:r w:rsidRPr="00DA5017">
              <w:rPr>
                <w:sz w:val="24"/>
                <w:szCs w:val="24"/>
              </w:rPr>
              <w:t>Nguyễn Dương Lộc Thiên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2A9F" w:rsidRPr="00DA5017" w:rsidRDefault="001D2A9F" w:rsidP="00054010">
            <w:pPr>
              <w:jc w:val="center"/>
              <w:rPr>
                <w:rFonts w:eastAsia="Times New Roman"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2A9F" w:rsidRPr="00DA5017" w:rsidRDefault="00B73B40" w:rsidP="00054010">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6</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Quyền đánh cá của ngư dân trong vùng đặc quyền kinh tế,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Thân Trọng  Ngọc Trâm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7</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 xml:space="preserve">Quy chế pháp lý về xây dựng đảo nhân tạo, qua thực tiễn tại khu vực Biển Đông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Hatdavone Noinaly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8</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Vai trò của Hiến chương ASEAN trong cải cách, tổ chức và hoạt động của ASEAN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Inthanon Phommachanh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9</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Bảo vệ quyền con người trong Luật Quốc tế,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Kesa Phimmasone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Nội luật hóa các Điều ước quốc tế ở Việt Nam trong thời kỳ hội nhập</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Khambone Volasing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eastAsia="Times New Roman"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Pháp luật quốc tế về di cư,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Khamsavanh Chanthalangsy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Giải quyết tranh chấp về bán phá giá trong WTO,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Neomy Chanthavong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Bảo hộ người lao động Việt Nam ở nước ngoài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B73B40">
            <w:pPr>
              <w:rPr>
                <w:rFonts w:eastAsia="Times New Roman" w:cs="Times New Roman"/>
                <w:sz w:val="24"/>
                <w:szCs w:val="24"/>
              </w:rPr>
            </w:pPr>
            <w:r w:rsidRPr="00DA5017">
              <w:rPr>
                <w:sz w:val="24"/>
                <w:szCs w:val="24"/>
              </w:rPr>
              <w:t>Phaisy Khampaserd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71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lastRenderedPageBreak/>
              <w:t>14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Bảo hộ ngư dân theo pháp luật quốc tế và pháp luật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Phakkaphong Chanthasone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15</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Phân định biển - Lý luận và thực tiễn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Phonexai Boudphavong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eastAsia="Times New Roman"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16</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Thực thi cam kết của Cộng hòa DCND Lào trong Cộng đồng kinh tế ASEAN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Salyphod Salackchith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17</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Giải quyết tranh chấp quốc tế về biển theo Công ước Luật Biển 1982, qua thực tiễn ở Biển Đông</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Sengchanh Naovalath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18</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Quyền được sống trong môi trường trong lành theo pháp luật quốc tế và pháp luật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Sinbandith Saisamone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19</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Dẫn độ tội phạm trong pháp luật quốc tế, qua thực tiễn tại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Soudany Phommabouth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20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trike/>
                <w:sz w:val="24"/>
                <w:szCs w:val="24"/>
              </w:rPr>
            </w:pPr>
            <w:r w:rsidRPr="00DA5017">
              <w:rPr>
                <w:sz w:val="24"/>
                <w:szCs w:val="24"/>
              </w:rPr>
              <w:t>Giải quyết tranh chấp quốc tế bằng trọng tài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Soun Khammanith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eastAsia="Times New Roman"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bookmarkStart w:id="0" w:name="_GoBack" w:colFirst="4" w:colLast="4"/>
            <w:r w:rsidRPr="00DA5017">
              <w:rPr>
                <w:rFonts w:cs="Times New Roman"/>
                <w:sz w:val="24"/>
                <w:szCs w:val="24"/>
              </w:rPr>
              <w:t>21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Quyền con người trong lĩnh vực lao động theo pháp luật quốc tế</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Sounksavath Thidavanh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bookmarkEnd w:id="0"/>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22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Bảo vệ môi trường biển trong pháp luật quốc tế và pháp luật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Thaviphone Singkaophet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23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Pháp luật quốc tế về phân định biên giới quốc gia trên bộ, qua thực tiễn phân định biên giới giữa Cộng hòa DCND Lào và Cộng hòa XHCN Việt Nam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Thitphachanh Xaiyaseng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24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 xml:space="preserve">Vai trò của ASEAN trong việc giải quyết tranh chấp giữa các quốc gia thành viên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Thongpao Seehachak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r w:rsidR="00B73B40" w:rsidRPr="00983B7B" w:rsidTr="00B73B4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054010">
            <w:pPr>
              <w:spacing w:after="0"/>
              <w:jc w:val="center"/>
              <w:rPr>
                <w:rFonts w:cs="Times New Roman"/>
                <w:sz w:val="24"/>
                <w:szCs w:val="24"/>
              </w:rPr>
            </w:pPr>
            <w:r w:rsidRPr="00DA5017">
              <w:rPr>
                <w:rFonts w:cs="Times New Roman"/>
                <w:sz w:val="24"/>
                <w:szCs w:val="24"/>
              </w:rPr>
              <w:t>25</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jc w:val="both"/>
              <w:rPr>
                <w:rFonts w:eastAsia="Times New Roman" w:cs="Times New Roman"/>
                <w:sz w:val="24"/>
                <w:szCs w:val="24"/>
              </w:rPr>
            </w:pPr>
            <w:r w:rsidRPr="00DA5017">
              <w:rPr>
                <w:sz w:val="24"/>
                <w:szCs w:val="24"/>
              </w:rPr>
              <w:t>Pháp luật về kết hôn có yếu tố nước ngoài giữa công dân Việt Nam và công dân Lào</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pPr>
              <w:rPr>
                <w:rFonts w:eastAsia="Times New Roman" w:cs="Times New Roman"/>
                <w:sz w:val="24"/>
                <w:szCs w:val="24"/>
              </w:rPr>
            </w:pPr>
            <w:r w:rsidRPr="00DA5017">
              <w:rPr>
                <w:sz w:val="24"/>
                <w:szCs w:val="24"/>
              </w:rPr>
              <w:t>Viphaphone Sengmany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73B40" w:rsidRPr="00DA5017" w:rsidRDefault="00B73B40" w:rsidP="00731858">
            <w:pPr>
              <w:jc w:val="center"/>
              <w:rPr>
                <w:rFonts w:eastAsia="Times New Roman" w:cs="Times New Roman"/>
                <w:sz w:val="24"/>
                <w:szCs w:val="24"/>
              </w:rPr>
            </w:pPr>
            <w:r w:rsidRPr="00DA5017">
              <w:rPr>
                <w:rFonts w:eastAsia="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73B40" w:rsidRPr="00DA5017" w:rsidRDefault="00B73B40" w:rsidP="00731858">
            <w:pPr>
              <w:spacing w:after="0"/>
              <w:jc w:val="center"/>
              <w:rPr>
                <w:rFonts w:cs="Times New Roman"/>
                <w:sz w:val="24"/>
                <w:szCs w:val="24"/>
              </w:rPr>
            </w:pPr>
            <w:r>
              <w:rPr>
                <w:rFonts w:cs="Times New Roman"/>
                <w:sz w:val="24"/>
                <w:szCs w:val="24"/>
              </w:rPr>
              <w:t>2020</w:t>
            </w:r>
          </w:p>
        </w:tc>
      </w:tr>
    </w:tbl>
    <w:p w:rsidR="00CB7187" w:rsidRDefault="00CB7187"/>
    <w:sectPr w:rsidR="00CB7187" w:rsidSect="00FC1603">
      <w:pgSz w:w="16838" w:h="11906" w:orient="landscape" w:code="9"/>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19"/>
    <w:rsid w:val="00000A81"/>
    <w:rsid w:val="000078C5"/>
    <w:rsid w:val="0003017B"/>
    <w:rsid w:val="00031376"/>
    <w:rsid w:val="00044866"/>
    <w:rsid w:val="00054010"/>
    <w:rsid w:val="00066344"/>
    <w:rsid w:val="0007537A"/>
    <w:rsid w:val="0008720C"/>
    <w:rsid w:val="000947A9"/>
    <w:rsid w:val="000A5069"/>
    <w:rsid w:val="000B7223"/>
    <w:rsid w:val="000C453F"/>
    <w:rsid w:val="000C4A9B"/>
    <w:rsid w:val="000F5E37"/>
    <w:rsid w:val="00107A06"/>
    <w:rsid w:val="00116CBE"/>
    <w:rsid w:val="00135C12"/>
    <w:rsid w:val="0015091C"/>
    <w:rsid w:val="001575E2"/>
    <w:rsid w:val="00157609"/>
    <w:rsid w:val="00162AA9"/>
    <w:rsid w:val="00163E77"/>
    <w:rsid w:val="00192B68"/>
    <w:rsid w:val="001A1871"/>
    <w:rsid w:val="001C1A40"/>
    <w:rsid w:val="001C2E95"/>
    <w:rsid w:val="001C3B63"/>
    <w:rsid w:val="001C5660"/>
    <w:rsid w:val="001D2A9F"/>
    <w:rsid w:val="001D61CB"/>
    <w:rsid w:val="001F1F15"/>
    <w:rsid w:val="001F75F7"/>
    <w:rsid w:val="0020374F"/>
    <w:rsid w:val="00204B9C"/>
    <w:rsid w:val="00213CDC"/>
    <w:rsid w:val="002150F6"/>
    <w:rsid w:val="0023599A"/>
    <w:rsid w:val="0024143A"/>
    <w:rsid w:val="002526E0"/>
    <w:rsid w:val="00255547"/>
    <w:rsid w:val="0025776C"/>
    <w:rsid w:val="00273EB6"/>
    <w:rsid w:val="002A05EA"/>
    <w:rsid w:val="002A5358"/>
    <w:rsid w:val="002C1098"/>
    <w:rsid w:val="002D1136"/>
    <w:rsid w:val="002E346D"/>
    <w:rsid w:val="002E455D"/>
    <w:rsid w:val="002F133F"/>
    <w:rsid w:val="00311585"/>
    <w:rsid w:val="00311E12"/>
    <w:rsid w:val="003221FB"/>
    <w:rsid w:val="00322B7D"/>
    <w:rsid w:val="00322E5D"/>
    <w:rsid w:val="00352239"/>
    <w:rsid w:val="00374F66"/>
    <w:rsid w:val="003A1C87"/>
    <w:rsid w:val="003B6C14"/>
    <w:rsid w:val="003C27F1"/>
    <w:rsid w:val="003C64CE"/>
    <w:rsid w:val="003D0159"/>
    <w:rsid w:val="003D02F1"/>
    <w:rsid w:val="003D3537"/>
    <w:rsid w:val="003D60E3"/>
    <w:rsid w:val="003D6C15"/>
    <w:rsid w:val="003E535C"/>
    <w:rsid w:val="003F4020"/>
    <w:rsid w:val="003F5D5B"/>
    <w:rsid w:val="0040310F"/>
    <w:rsid w:val="004052D6"/>
    <w:rsid w:val="0041169E"/>
    <w:rsid w:val="004132B6"/>
    <w:rsid w:val="0041589A"/>
    <w:rsid w:val="00436CA0"/>
    <w:rsid w:val="00444E1C"/>
    <w:rsid w:val="00456E1E"/>
    <w:rsid w:val="00462960"/>
    <w:rsid w:val="00476E6A"/>
    <w:rsid w:val="004A0A34"/>
    <w:rsid w:val="004A3B40"/>
    <w:rsid w:val="004B692B"/>
    <w:rsid w:val="004E7E3D"/>
    <w:rsid w:val="004F1082"/>
    <w:rsid w:val="004F541F"/>
    <w:rsid w:val="00537577"/>
    <w:rsid w:val="00554EAD"/>
    <w:rsid w:val="00557AB9"/>
    <w:rsid w:val="005601B4"/>
    <w:rsid w:val="005704AB"/>
    <w:rsid w:val="00576E3B"/>
    <w:rsid w:val="00584816"/>
    <w:rsid w:val="005850FE"/>
    <w:rsid w:val="00587BED"/>
    <w:rsid w:val="005952C0"/>
    <w:rsid w:val="005A37BF"/>
    <w:rsid w:val="005B1933"/>
    <w:rsid w:val="005B3036"/>
    <w:rsid w:val="005B7B14"/>
    <w:rsid w:val="005D3622"/>
    <w:rsid w:val="005D4368"/>
    <w:rsid w:val="005D79E6"/>
    <w:rsid w:val="005E1176"/>
    <w:rsid w:val="005E20A2"/>
    <w:rsid w:val="005E63BB"/>
    <w:rsid w:val="005F36C9"/>
    <w:rsid w:val="00604B18"/>
    <w:rsid w:val="00610EED"/>
    <w:rsid w:val="00617738"/>
    <w:rsid w:val="006205C3"/>
    <w:rsid w:val="006215D9"/>
    <w:rsid w:val="00633A0A"/>
    <w:rsid w:val="0063756A"/>
    <w:rsid w:val="00651272"/>
    <w:rsid w:val="00653EB6"/>
    <w:rsid w:val="00680F3F"/>
    <w:rsid w:val="006905CA"/>
    <w:rsid w:val="00690DBC"/>
    <w:rsid w:val="006A69B9"/>
    <w:rsid w:val="006B382C"/>
    <w:rsid w:val="006C520C"/>
    <w:rsid w:val="006D5D0B"/>
    <w:rsid w:val="006E2663"/>
    <w:rsid w:val="006E3E82"/>
    <w:rsid w:val="00700BA9"/>
    <w:rsid w:val="00702411"/>
    <w:rsid w:val="00702898"/>
    <w:rsid w:val="007143A8"/>
    <w:rsid w:val="00716E03"/>
    <w:rsid w:val="0072365F"/>
    <w:rsid w:val="007521C1"/>
    <w:rsid w:val="007539A0"/>
    <w:rsid w:val="007552F2"/>
    <w:rsid w:val="00756FBF"/>
    <w:rsid w:val="00761133"/>
    <w:rsid w:val="00765377"/>
    <w:rsid w:val="00786917"/>
    <w:rsid w:val="007979BC"/>
    <w:rsid w:val="007A2BE9"/>
    <w:rsid w:val="007A4899"/>
    <w:rsid w:val="007A7ED8"/>
    <w:rsid w:val="007B1ED2"/>
    <w:rsid w:val="007B5B96"/>
    <w:rsid w:val="007D06CE"/>
    <w:rsid w:val="007D0982"/>
    <w:rsid w:val="007D52B9"/>
    <w:rsid w:val="007E3E19"/>
    <w:rsid w:val="007E72CF"/>
    <w:rsid w:val="008052D5"/>
    <w:rsid w:val="00827944"/>
    <w:rsid w:val="00830D92"/>
    <w:rsid w:val="008346CA"/>
    <w:rsid w:val="0083755F"/>
    <w:rsid w:val="008634CE"/>
    <w:rsid w:val="0086616D"/>
    <w:rsid w:val="0088740A"/>
    <w:rsid w:val="00894BF7"/>
    <w:rsid w:val="008959D4"/>
    <w:rsid w:val="008C1EB8"/>
    <w:rsid w:val="008D1C7E"/>
    <w:rsid w:val="008E64F5"/>
    <w:rsid w:val="008F19F8"/>
    <w:rsid w:val="00907159"/>
    <w:rsid w:val="00910464"/>
    <w:rsid w:val="0092569A"/>
    <w:rsid w:val="00925932"/>
    <w:rsid w:val="00951236"/>
    <w:rsid w:val="00951412"/>
    <w:rsid w:val="009533F6"/>
    <w:rsid w:val="00957FD8"/>
    <w:rsid w:val="009614AE"/>
    <w:rsid w:val="00965841"/>
    <w:rsid w:val="00965E9D"/>
    <w:rsid w:val="00973578"/>
    <w:rsid w:val="00983B7B"/>
    <w:rsid w:val="00984849"/>
    <w:rsid w:val="0099545A"/>
    <w:rsid w:val="009A4E39"/>
    <w:rsid w:val="009A51B5"/>
    <w:rsid w:val="009D0CCC"/>
    <w:rsid w:val="009D773A"/>
    <w:rsid w:val="009F52E3"/>
    <w:rsid w:val="00A02B53"/>
    <w:rsid w:val="00A1215D"/>
    <w:rsid w:val="00A15A21"/>
    <w:rsid w:val="00A24185"/>
    <w:rsid w:val="00A30C40"/>
    <w:rsid w:val="00A46E95"/>
    <w:rsid w:val="00A507BA"/>
    <w:rsid w:val="00A54D54"/>
    <w:rsid w:val="00A54DE8"/>
    <w:rsid w:val="00AA3328"/>
    <w:rsid w:val="00AC4559"/>
    <w:rsid w:val="00AC4A32"/>
    <w:rsid w:val="00AD1C7A"/>
    <w:rsid w:val="00AD2083"/>
    <w:rsid w:val="00AD6EB5"/>
    <w:rsid w:val="00AE02E1"/>
    <w:rsid w:val="00AE3171"/>
    <w:rsid w:val="00AE4FE3"/>
    <w:rsid w:val="00B04482"/>
    <w:rsid w:val="00B05E1C"/>
    <w:rsid w:val="00B1252E"/>
    <w:rsid w:val="00B143E7"/>
    <w:rsid w:val="00B161C2"/>
    <w:rsid w:val="00B249D5"/>
    <w:rsid w:val="00B30F0A"/>
    <w:rsid w:val="00B52D9E"/>
    <w:rsid w:val="00B55865"/>
    <w:rsid w:val="00B63AB1"/>
    <w:rsid w:val="00B73B40"/>
    <w:rsid w:val="00B77977"/>
    <w:rsid w:val="00B870E7"/>
    <w:rsid w:val="00B90AA3"/>
    <w:rsid w:val="00BA6362"/>
    <w:rsid w:val="00BB4A87"/>
    <w:rsid w:val="00BD16C7"/>
    <w:rsid w:val="00BD1732"/>
    <w:rsid w:val="00BD33B3"/>
    <w:rsid w:val="00BF3135"/>
    <w:rsid w:val="00C03B79"/>
    <w:rsid w:val="00C303A1"/>
    <w:rsid w:val="00C32C1B"/>
    <w:rsid w:val="00C423D0"/>
    <w:rsid w:val="00C71252"/>
    <w:rsid w:val="00C755A9"/>
    <w:rsid w:val="00C816D1"/>
    <w:rsid w:val="00C83518"/>
    <w:rsid w:val="00C86FCA"/>
    <w:rsid w:val="00CA5BAC"/>
    <w:rsid w:val="00CB7187"/>
    <w:rsid w:val="00CC0FC2"/>
    <w:rsid w:val="00CE05ED"/>
    <w:rsid w:val="00CF65D3"/>
    <w:rsid w:val="00D053A8"/>
    <w:rsid w:val="00D067B0"/>
    <w:rsid w:val="00D06FAC"/>
    <w:rsid w:val="00D17DDA"/>
    <w:rsid w:val="00D25311"/>
    <w:rsid w:val="00D26044"/>
    <w:rsid w:val="00D33DC5"/>
    <w:rsid w:val="00D3641D"/>
    <w:rsid w:val="00D37CBF"/>
    <w:rsid w:val="00D41E4B"/>
    <w:rsid w:val="00D47999"/>
    <w:rsid w:val="00D52A7D"/>
    <w:rsid w:val="00D57E62"/>
    <w:rsid w:val="00D71D81"/>
    <w:rsid w:val="00D761BA"/>
    <w:rsid w:val="00D8241D"/>
    <w:rsid w:val="00D83478"/>
    <w:rsid w:val="00D84419"/>
    <w:rsid w:val="00DA5017"/>
    <w:rsid w:val="00DB42C6"/>
    <w:rsid w:val="00DE11DB"/>
    <w:rsid w:val="00DE124D"/>
    <w:rsid w:val="00DE307A"/>
    <w:rsid w:val="00DF2E95"/>
    <w:rsid w:val="00DF336D"/>
    <w:rsid w:val="00DF5831"/>
    <w:rsid w:val="00DF63FE"/>
    <w:rsid w:val="00DF785B"/>
    <w:rsid w:val="00E11174"/>
    <w:rsid w:val="00E206C2"/>
    <w:rsid w:val="00E43039"/>
    <w:rsid w:val="00E435E8"/>
    <w:rsid w:val="00E45815"/>
    <w:rsid w:val="00E8437C"/>
    <w:rsid w:val="00E96119"/>
    <w:rsid w:val="00EA7D1D"/>
    <w:rsid w:val="00EB14E2"/>
    <w:rsid w:val="00ED7F30"/>
    <w:rsid w:val="00EE3BA0"/>
    <w:rsid w:val="00EE3EDA"/>
    <w:rsid w:val="00EE76FC"/>
    <w:rsid w:val="00EE7724"/>
    <w:rsid w:val="00EF6A86"/>
    <w:rsid w:val="00F00801"/>
    <w:rsid w:val="00F26A36"/>
    <w:rsid w:val="00F370B0"/>
    <w:rsid w:val="00F426B2"/>
    <w:rsid w:val="00F61115"/>
    <w:rsid w:val="00F766F6"/>
    <w:rsid w:val="00F81108"/>
    <w:rsid w:val="00F81D47"/>
    <w:rsid w:val="00F83176"/>
    <w:rsid w:val="00F84963"/>
    <w:rsid w:val="00F87CEC"/>
    <w:rsid w:val="00FA609C"/>
    <w:rsid w:val="00FA6A0D"/>
    <w:rsid w:val="00FC0BDC"/>
    <w:rsid w:val="00FC1603"/>
    <w:rsid w:val="00FD7B0C"/>
    <w:rsid w:val="00FE2488"/>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19"/>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E9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19"/>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E9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3339">
      <w:bodyDiv w:val="1"/>
      <w:marLeft w:val="0"/>
      <w:marRight w:val="0"/>
      <w:marTop w:val="0"/>
      <w:marBottom w:val="0"/>
      <w:divBdr>
        <w:top w:val="none" w:sz="0" w:space="0" w:color="auto"/>
        <w:left w:val="none" w:sz="0" w:space="0" w:color="auto"/>
        <w:bottom w:val="none" w:sz="0" w:space="0" w:color="auto"/>
        <w:right w:val="none" w:sz="0" w:space="0" w:color="auto"/>
      </w:divBdr>
    </w:div>
    <w:div w:id="16019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9</cp:revision>
  <dcterms:created xsi:type="dcterms:W3CDTF">2020-03-09T02:44:00Z</dcterms:created>
  <dcterms:modified xsi:type="dcterms:W3CDTF">2020-05-25T08:06:00Z</dcterms:modified>
</cp:coreProperties>
</file>